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tbl>
      <w:tblPr/>
      <w:tblGrid>
        <w:gridCol w:w="10011"/>
      </w:tblGrid>
      <w:tr>
        <w:trPr>
          <w:trHeight w:val="2015" w:hRule="auto"/>
          <w:jc w:val="left"/>
        </w:trPr>
        <w:tc>
          <w:tcPr>
            <w:tcW w:w="10011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40" w:left="2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object w:dxaOrig="10289" w:dyaOrig="14320">
                <v:rect xmlns:o="urn:schemas-microsoft-com:office:office" xmlns:v="urn:schemas-microsoft-com:vml" id="rectole0000000000" style="width:514.450000pt;height:716.000000pt" o:preferrelative="t" o:ole="">
                  <o:lock v:ext="edit"/>
                  <v:imagedata xmlns:r="http://schemas.openxmlformats.org/officeDocument/2006/relationships" r:id="docRId1" o:title=""/>
                </v:rect>
      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      </w:objec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113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Документированная информация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- зафиксированная на материальном носителе путем документирования информации с реквизитами, позволяющими определить такую информацию или ее материальный носитель.</w:t>
      </w:r>
    </w:p>
    <w:p>
      <w:pPr>
        <w:spacing w:before="0" w:after="0" w:line="360"/>
        <w:ind w:right="0" w:left="0" w:firstLine="113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Информационная система персональных данных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- совокупность содержащихся в базах данных персональных данных и обеспечивающих их обработку информационных технологий и технических средств.</w:t>
      </w:r>
    </w:p>
    <w:p>
      <w:pPr>
        <w:spacing w:before="0" w:after="0" w:line="360"/>
        <w:ind w:right="0" w:left="0" w:firstLine="113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Информация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- сведения (сообщения, данные) независимо от формы их представления.</w:t>
      </w:r>
    </w:p>
    <w:p>
      <w:pPr>
        <w:spacing w:before="0" w:after="0" w:line="360"/>
        <w:ind w:right="0" w:left="0" w:firstLine="113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Конфиденциальность персональных данных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– обязательное для соблюдения оператором или иным получившим доступ к персональным данным лицом требование не раскрывать третьим лицам и не распространять персональные данные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без согласия субъекта персональных данных, если иное не предусмотрено федеральным законом.</w:t>
      </w:r>
    </w:p>
    <w:p>
      <w:pPr>
        <w:spacing w:before="0" w:after="0" w:line="360"/>
        <w:ind w:right="0" w:left="0" w:firstLine="113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Обезличивание персональных данных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- действия, в результате которых становится невозможным без использования дополнительной информации определить принадлежность персональных данных конкретном) субъекту персональных данных.</w:t>
      </w:r>
    </w:p>
    <w:p>
      <w:pPr>
        <w:spacing w:before="0" w:after="0" w:line="360"/>
        <w:ind w:right="0" w:left="0" w:firstLine="113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Обработка персональных данных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-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данными.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</w:p>
    <w:p>
      <w:pPr>
        <w:spacing w:before="0" w:after="0" w:line="360"/>
        <w:ind w:right="0" w:left="0" w:firstLine="113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Оператор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юридическое лицо (Учреждение), самостоятельно или совместно с другими лицами организующие и (или) осуществляющие обработку персональных данных, а также определяющие цели обработки персональных данных, состав персональных данных, подлежащих обработке, действия (операции), совершаемые с персональными данными.</w:t>
      </w:r>
    </w:p>
    <w:p>
      <w:pPr>
        <w:spacing w:before="0" w:after="0" w:line="360"/>
        <w:ind w:right="0" w:left="0" w:firstLine="113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Персональные данные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- любая информация, относящаяся к прямо или косвенно определенному, или определяемому физическому, лицу (субъекту персональных данных).</w:t>
      </w:r>
    </w:p>
    <w:p>
      <w:pPr>
        <w:spacing w:before="0" w:after="0" w:line="360"/>
        <w:ind w:right="0" w:left="0" w:firstLine="113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Работник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физическое лицо, вступившее в трудовые отношения с Учреждением.</w:t>
      </w:r>
    </w:p>
    <w:p>
      <w:pPr>
        <w:spacing w:before="0" w:after="0" w:line="360"/>
        <w:ind w:right="0" w:left="0" w:firstLine="113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Распространение персональных данных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- действия, направленные па раскрытие персональных данных неопределенному кругу лиц.</w:t>
      </w:r>
    </w:p>
    <w:p>
      <w:pPr>
        <w:spacing w:before="0" w:after="0" w:line="360"/>
        <w:ind w:right="0" w:left="0" w:firstLine="113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Субъекты персональных данных Учреждения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(далее субъекты - носители персональных данных, в т. ч. работники Учреждения, обучающиеся и их родители (законные представители), передавшие свои персональные данные Учреждению на добровольной основе и (или) в рамках выполнения требований нормативно- правовых актов для их обработки.</w:t>
      </w:r>
    </w:p>
    <w:p>
      <w:pPr>
        <w:spacing w:before="0" w:after="0" w:line="360"/>
        <w:ind w:right="0" w:left="0" w:firstLine="113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Съемные носители данных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- материальные объекты или устройства с определенными физическими свойствами, позволяющими использовать их для записи, хранения и считывания персональных данных.</w:t>
      </w:r>
    </w:p>
    <w:p>
      <w:pPr>
        <w:spacing w:before="0" w:after="0" w:line="360"/>
        <w:ind w:right="0" w:left="0" w:firstLine="113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Типовая форма документа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- документ, позволяющий упорядочить, типизировать и облегчить процессы подготовки документов.</w:t>
      </w:r>
    </w:p>
    <w:p>
      <w:pPr>
        <w:spacing w:before="0" w:after="0" w:line="360"/>
        <w:ind w:right="0" w:left="0" w:firstLine="113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Уничтожение персональных данных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- действия, в результате которых становится невозможным восстановить содержание персональных данных в информационной системе персональных данных и (или) в результате которых уничтожаются материальные носители персональных данных.</w:t>
      </w:r>
    </w:p>
    <w:p>
      <w:pPr>
        <w:tabs>
          <w:tab w:val="left" w:pos="1274" w:leader="none"/>
          <w:tab w:val="left" w:pos="7618" w:leader="none"/>
        </w:tabs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1.4.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Должностные липа Учреждения, в обязанности которых входит обработка персональных данных субъектов, обеспечивают каждому субъекту возможность ознакомления с документами и материалами, непосредственно затрагивающими его права и своды, если иное не предусмотрено законом.</w:t>
      </w:r>
    </w:p>
    <w:p>
      <w:pPr>
        <w:tabs>
          <w:tab w:val="left" w:pos="1087" w:leader="none"/>
        </w:tabs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1.5.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Порядок обработки персональных данных в Учреждении утверждается руководителем Учреждения. Все работники Учреждения должны быть ознакомлены под роспись с настоящим Положением в редакции, действующей на момент ознакомления.</w:t>
      </w:r>
    </w:p>
    <w:p>
      <w:pPr>
        <w:tabs>
          <w:tab w:val="left" w:pos="1087" w:leader="none"/>
        </w:tabs>
        <w:spacing w:before="0" w:after="0" w:line="360"/>
        <w:ind w:right="0" w:left="567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567"/>
        <w:jc w:val="center"/>
        <w:rPr>
          <w:rFonts w:ascii="Times New Roman" w:hAnsi="Times New Roman" w:cs="Times New Roman" w:eastAsia="Times New Roman"/>
          <w:b/>
          <w:color w:val="auto"/>
          <w:spacing w:val="3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II. Организация получения и обработки персональных </w:t>
      </w:r>
      <w:r>
        <w:rPr>
          <w:rFonts w:ascii="Times New Roman" w:hAnsi="Times New Roman" w:cs="Times New Roman" w:eastAsia="Times New Roman"/>
          <w:b/>
          <w:color w:val="auto"/>
          <w:spacing w:val="30"/>
          <w:position w:val="0"/>
          <w:sz w:val="24"/>
          <w:shd w:fill="auto" w:val="clear"/>
        </w:rPr>
        <w:t xml:space="preserve">данных</w:t>
      </w:r>
    </w:p>
    <w:p>
      <w:pPr>
        <w:tabs>
          <w:tab w:val="left" w:pos="1295" w:leader="none"/>
        </w:tabs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2.1.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Получение персональных данных осуществляется в соответствии с нормативными правовыми актами РФ в области трудовых отношений и образования нормативными и распорядительными документами Минобрнауки России, настоящим Положением, локальными актами Учреждения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случае согласия субъектов на обработку их персональных данных.</w:t>
      </w:r>
    </w:p>
    <w:p>
      <w:pPr>
        <w:tabs>
          <w:tab w:val="left" w:pos="1108" w:leader="none"/>
        </w:tabs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2.2.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Оператор персональных данных не вправе требовать от субъекта предоставления информации о его национальности и расовой принадлежности, политических и религиозных убеждениях и частной жизни.</w:t>
      </w:r>
    </w:p>
    <w:p>
      <w:pPr>
        <w:tabs>
          <w:tab w:val="left" w:pos="1201" w:leader="none"/>
        </w:tabs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2.3.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Без согласия субъектов осуществляется обработка персональных данных, доступ неограниченного круга лиц к которым предоставлен субъектом персональных данных либо по его просьбе (персональные данные, сделанные общедоступными субъектом персональных данных)</w:t>
      </w:r>
    </w:p>
    <w:p>
      <w:pPr>
        <w:tabs>
          <w:tab w:val="left" w:pos="1097" w:leader="none"/>
        </w:tabs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2.4.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Обработка персональных данных должна ограничиваться достижением конкретных, заранее определенных и законных целей. Обработка не совместимая с целями сбора персональных данных не допускается.</w:t>
      </w:r>
    </w:p>
    <w:p>
      <w:pPr>
        <w:tabs>
          <w:tab w:val="left" w:pos="1004" w:leader="none"/>
        </w:tabs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2.5.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 обработке персональных данных должны быть обеспечены точность персональных данных, их достаточность, а в необходимых случаях и актуальность по отношению к целям обработки персональных данных. Оператор должен принимать необходимые меры либо обеспечивать их принятие по удалению или уточнению неполных, или неточных данных.</w:t>
      </w:r>
    </w:p>
    <w:p>
      <w:pPr>
        <w:tabs>
          <w:tab w:val="left" w:pos="1116" w:leader="none"/>
        </w:tabs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2.6.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случае увольнения или отчисления субъекта оператор обязан незамедлительно прекратить обработку персональных данных и уничтожить соответствующие персональные данные в срок, не превышающий тридцати рабочих дней с даты достижения цели обработки персональных данных, если иное не предусмотрено законодательством РФ либо договором с субъектом.</w:t>
      </w:r>
    </w:p>
    <w:p>
      <w:pPr>
        <w:tabs>
          <w:tab w:val="left" w:pos="1028" w:leader="none"/>
        </w:tabs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2.7.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Персональные данные хранятся в бумажном и (или) электронном виде централизованно или в соответствующих структурных подразделениях Учреждения, с соблюдением предусмотренных нормативными правовыми актами РФ мер по защите персональных данных.</w:t>
      </w:r>
    </w:p>
    <w:p>
      <w:pPr>
        <w:tabs>
          <w:tab w:val="left" w:pos="1060" w:leader="none"/>
        </w:tabs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2.8.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Оператор назначает лицо, ответственное за организацию обработки персональных данных.</w:t>
      </w:r>
    </w:p>
    <w:p>
      <w:pPr>
        <w:tabs>
          <w:tab w:val="left" w:pos="1012" w:leader="none"/>
        </w:tabs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2.9.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Право на обработку персональных данных предоставляется работникам Учреждения, которые обязаны сохранять их конфиденциальность.</w:t>
      </w:r>
    </w:p>
    <w:p>
      <w:pPr>
        <w:tabs>
          <w:tab w:val="left" w:pos="1236" w:leader="none"/>
        </w:tabs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2.10.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Персональные данные при их неавтоматизированной обработке обособляются от иной информации, в частности путем фиксации их на отдельных материальных (бумажном или электронном) носителях персональных данных (далее - материальные носители), в специальных разделах или на полях форм (бланков).</w:t>
      </w:r>
    </w:p>
    <w:p>
      <w:pPr>
        <w:tabs>
          <w:tab w:val="left" w:pos="1148" w:leader="none"/>
        </w:tabs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2.11.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 фиксации персональных данных на материальных носителях не допускается размещение на одном материальном носителе персональных данных, цели обработки которых заведомо не совместимы.</w:t>
      </w:r>
    </w:p>
    <w:p>
      <w:pPr>
        <w:tabs>
          <w:tab w:val="left" w:pos="1148" w:leader="none"/>
        </w:tabs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Для обработки различных категорий персональных данных, осуществляемой без использования средств автоматизации, используются отдельные материальные носители для каждой категории.</w:t>
      </w:r>
    </w:p>
    <w:p>
      <w:pPr>
        <w:tabs>
          <w:tab w:val="left" w:pos="1276" w:leader="none"/>
        </w:tabs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2.12.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Лица, осуществляющие обработку персональных данных без использования средств автоматизации (в т. ч. работники Учреждения или лица, осуществляющие такую обработку по договору с Учреждением), информируются руководителями: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 факте обработки ими персональных данных: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 категориях обрабатываемых персональных данных: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 особенностях и правилах осуществления такой обработки, установленных нормативными правовыми актами федеральных органов исполнительной власти, органов исполнительной власти субъектов РФ, а также локальными актами Учреждения.</w:t>
      </w:r>
    </w:p>
    <w:p>
      <w:pPr>
        <w:tabs>
          <w:tab w:val="left" w:pos="1200" w:leader="none"/>
        </w:tabs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2.13.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 использовании типовых форм документов, характер информации в которых предполагает или допускает включение в них персональных данных (далее - типовая форма), должны соблюдаться следующие условия: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типовая форма документа содержит сведения о цели обработки персональных данных, осуществляемой без использования средств автоматизации: наименование Учреждения; 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адрес Учреждения: фамилию, имя. отчество и адрес субъекта персональных данных: источник получения персональных данных: сроки обработки персональных данных: перечень действий с персональными данными, которые будут совершаться в процессе их обработки; общее описание используемых Учреждением способов обработки персональных данных;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 необходимости получения письменного согласия на обработку персональных данных типовая форма предусматривает поле, в котором субъект персональных данных может поставить отметку о своем согласии на обработку персональных данных, осуществляемую без использования средств автоматизации: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типовая форма составлена таким образом, чтобы каждый из субъектов персональных данных, содержащихся в документе, имел возможность ознакомиться со своими персональными данными, не нарушая прав и законных интересов иных субъектов персональных данных.</w:t>
      </w:r>
    </w:p>
    <w:p>
      <w:pPr>
        <w:tabs>
          <w:tab w:val="left" w:pos="1217" w:leader="none"/>
        </w:tabs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2.14.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 ведении журналов (журналы регистрации, журналы посещений и др.) содержащих персональные данные субъектов, следует учитывать, во-первых, что необходимость их ведения предусмотрена федеральными законами и локальными актами Учреждения, содержащими сведения о цели обработки персональных данных, осуществляемой без использования средств автоматизации, способах фиксации и составе информации, запрашиваемой у субъектов персональных данных, перечне лиц (поименно или по должностям), имеющих доступ к материальным носителям и ответственных за ведение и сохранность журналов, сроках обработки персональных данных, и во-вторых, что копирование содержащейся в них информации не допускается.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2.15.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Уничтожение или обезличивание части персональных данных, если это допускается материальным носителем, производится способом, исключающим дальнейшую обработку этих персональных данных с сохранением возможности обработки иных данных, зафиксированных на материальном носителе (удаление, зачеркивание, стирание).</w:t>
      </w:r>
    </w:p>
    <w:p>
      <w:pPr>
        <w:tabs>
          <w:tab w:val="left" w:pos="1200" w:leader="none"/>
        </w:tabs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2.16.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Уточнение персональных данных при осуществлении их обработки без использования средств автоматизации производится путем обновления или изменения данных на материальном носителе, а если это не допускается техническими особенностями материального носителя, -путем фиксации на том же материальном носителе сведений о вносимых в них изменениях либо путем изготовления нового материального носителя с уточненными персональными данными.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2.17. Если персональные данные субъект можно получить исключительно у третьей стороны, то субъект должен быть уведомлен об этом заранее и от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него необходимо получить письменное согласие Учреждение должно сообщить субъекту о целях, предполагаемых источниках и способах получения персональных данных, а также о характере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подлежащих получению персональных данных и последствиях отказа субъекта представить письменное согласие на их получение.</w:t>
      </w:r>
    </w:p>
    <w:p>
      <w:pPr>
        <w:spacing w:before="0" w:after="0" w:line="360"/>
        <w:ind w:right="0" w:left="0" w:firstLine="567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III. Меры но обеспечению безопасности персональных данных при их обработке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3.1. При обработке персональных данных в отношении каждой категории персональных данных определяются места хранения, а также устанавливается перечень лиц, осуществляющих их обработку либо имеющих к ним доступ (как с использованием средств автоматизации, так и без них).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3.2 Оператором обеспечивается раздельное хранение персональных данных (материальных носителей), обработка которых осуществляется в различных целях.</w:t>
      </w:r>
    </w:p>
    <w:p>
      <w:pPr>
        <w:tabs>
          <w:tab w:val="left" w:pos="1197" w:leader="none"/>
        </w:tabs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3.3.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Комплекс мер по защите персональных данных направлен на предупреждение нарушений доступности,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целостности, достоверности и конфиденциальности персональных данных и обеспечивает безопасность информации в процессе управленческой и производственной деятельности Учреждения.</w:t>
      </w:r>
    </w:p>
    <w:p>
      <w:pPr>
        <w:tabs>
          <w:tab w:val="left" w:pos="1104" w:leader="none"/>
        </w:tabs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3.4.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Порядок конкретных мероприятий, по защите персональных данных с использованием средств автоматизации или без использования</w:t>
      </w:r>
      <w:r>
        <w:rPr>
          <w:rFonts w:ascii="Times New Roman" w:hAnsi="Times New Roman" w:cs="Times New Roman" w:eastAsia="Times New Roman"/>
          <w:color w:val="auto"/>
          <w:spacing w:val="20"/>
          <w:position w:val="0"/>
          <w:sz w:val="24"/>
          <w:shd w:fill="auto" w:val="clear"/>
        </w:rPr>
        <w:t xml:space="preserve"> таких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средств определяется приказами руководителя Учреждения и иными локальными нормативными актами.</w:t>
      </w:r>
    </w:p>
    <w:p>
      <w:pPr>
        <w:spacing w:before="0" w:after="0" w:line="360"/>
        <w:ind w:right="0" w:left="0" w:firstLine="567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IV. Права, обязанности и ответственность субъекта персональных данных и операторы при обработке персональных данных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4.1. В целях обеспечения зашиты своих персональных данных субъект персональных данных в соответствии с Законом № 152-ФЗ за исключением случаев, предусмотренных данным Федеральным законом, имеет право: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получение сведений об операторе, о месте его нахождения, наличии у него персональных данных, относящихся к нему (т. е. субъекту персональных данных), а также на ознакомление с такими данными: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требование от оператора уточнения своих персональных данных, их блокирования или уничтожения, в случае если персональные данные являются неполными, устаревшими, недостоверными, незаконно полученными или не являются необходимыми для заявленной цели обработки.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получение при обращении или запросе информации, касающейся обработки его персональных данных. 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4.2. Оператор обязан: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безвозмездно предоставлять субъекту персональных данных или его законному представителю возможность ознакомления с персональными данными, относящимися к соответствующему субъекту персональных данных: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вносить в персональные данные субъекта необходимые изменения: 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уничтожать или блокировать соответствующие персональные данные при предоставлении субъектом персональных данных или его законным представителем сведений, подтверждающих, что персональные данные, которые относятся к соответствующему субъекту и обработку которых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осуществляет оператор, являются неполными, устаревшими, недостоверными, незаконно полученными или не являются необходимыми для заявленной цели обработки: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уведомлять субъекта персональных данных или его законного представителя и третьих лип, которым персональные данные этого субъекта были переданы, о внесенных изменениях и предпринятых мерах: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случае выявления неправомерной обработки персональных данных, оператор в срок, не превышающий трех рабочих дней с даты этого выявления. обязан прекратить неправомерную обработку персональных данных или обеспечить прекращение неправомерной обработки персональных данных лицом, действующим по поручению оператора;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случае, если обеспечить правомерность обработки персональных данных невозможно, оператор в срок, не превышающий десяти рабочих дней с даты выявления неправомерной обработки персональных данных, обязан уничтожить такие персональные данные или обеспечить их уничтожение: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уведомлять субъекта персональных данных или его законного представителя об устранении допущенных нарушений или об уничтожении персональных данных: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случае отзыва субъекта персональных данных согласия на обработку его персональных данных оператор обязан прекратить их обработку или обеспечить прекращение такой обработки, и в случае, если сохранение персональных данных более не требуется для целей обработки персональных данных, уничтожить персональные данные или обеспечить их уничтожение (если обработка персональных данных осуществляется другим лицом, действующим по поручению оператора) в срок, не превышающий тридцати дней с даты поступления указанного отзыва,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если иное не предусмотрено договором, иным соглашением между оператором и субъектом персональных данных, либо если оператор не вправе осуществлять обработку персональных данных без согласия субъекта персональных данных на основаниях, предусмотренных законодательством РФ.</w:t>
      </w:r>
    </w:p>
    <w:p>
      <w:pPr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уведомить субъекта персональных данных об уничтожении его персональных данных.</w:t>
      </w:r>
    </w:p>
    <w:p>
      <w:pPr>
        <w:tabs>
          <w:tab w:val="left" w:pos="1028" w:leader="none"/>
        </w:tabs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4.3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Оператор не вправе без письменного согласия субъекта персональных данных передавать обрабатываемые персональные данные третьим лицам, за исключением случаев, предусмотренных законодательством РФ.</w:t>
      </w:r>
    </w:p>
    <w:p>
      <w:pPr>
        <w:tabs>
          <w:tab w:val="left" w:pos="1044" w:leader="none"/>
        </w:tabs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4.4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Ответственность за соблюдение требований законодательства РФ при обработке и использовании персональных данных возлагается на руководителей структурных подразделений и конкретных должностных лиц, обрабатывающих персональные данные, в приказе об утверждении настоящего Положения и в других соответствующих приказах.</w:t>
      </w:r>
    </w:p>
    <w:p>
      <w:pPr>
        <w:spacing w:before="0" w:after="0" w:line="360"/>
        <w:ind w:right="0" w:left="0" w:firstLine="567"/>
        <w:jc w:val="center"/>
        <w:rPr>
          <w:rFonts w:ascii="Times New Roman" w:hAnsi="Times New Roman" w:cs="Times New Roman" w:eastAsia="Times New Roman"/>
          <w:b/>
          <w:color w:val="auto"/>
          <w:spacing w:val="1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10"/>
          <w:position w:val="0"/>
          <w:sz w:val="24"/>
          <w:shd w:fill="auto" w:val="clear"/>
        </w:rPr>
        <w:t xml:space="preserve">V. Заключительные положения</w:t>
      </w:r>
    </w:p>
    <w:p>
      <w:pPr>
        <w:tabs>
          <w:tab w:val="left" w:pos="1148" w:leader="none"/>
        </w:tabs>
        <w:spacing w:before="0" w:after="0" w:line="36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5.1.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Изменения в Положение вносятся согласно установленному в Учреждении порядку.</w:t>
      </w:r>
    </w:p>
    <w:p>
      <w:pPr>
        <w:tabs>
          <w:tab w:val="left" w:pos="1092" w:leader="none"/>
        </w:tabs>
        <w:spacing w:before="0" w:after="0" w:line="360"/>
        <w:ind w:right="0" w:left="567" w:firstLine="0"/>
        <w:jc w:val="both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5.2.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Право ходатайствовать о внесении изменений в Положение имеет руководитель и заместители руководителя Учреждения.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